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364BA" w14:textId="07CC0240" w:rsidR="001D1472" w:rsidRDefault="001D1472" w:rsidP="001D1472"/>
    <w:p w14:paraId="387EFA16" w14:textId="2FDF0F43" w:rsidR="001D1472" w:rsidRPr="001B39B4" w:rsidRDefault="001D1472" w:rsidP="001D1472">
      <w:pPr>
        <w:rPr>
          <w:b/>
          <w:sz w:val="22"/>
        </w:rPr>
      </w:pPr>
      <w:r w:rsidRPr="001B39B4">
        <w:rPr>
          <w:b/>
          <w:sz w:val="28"/>
        </w:rPr>
        <w:t>Entwurmung</w:t>
      </w:r>
      <w:r w:rsidR="001B39B4">
        <w:rPr>
          <w:b/>
          <w:sz w:val="28"/>
        </w:rPr>
        <w:t xml:space="preserve"> von Rennmäusen</w:t>
      </w:r>
    </w:p>
    <w:p w14:paraId="7F35361A" w14:textId="43E50B25" w:rsidR="001D1472" w:rsidRPr="001F6402" w:rsidRDefault="001D1472" w:rsidP="001F6402">
      <w:pPr>
        <w:spacing w:line="240" w:lineRule="auto"/>
      </w:pPr>
    </w:p>
    <w:p w14:paraId="476DC353" w14:textId="367E5775" w:rsidR="001D1472" w:rsidRPr="001F6402" w:rsidRDefault="001D1472" w:rsidP="001F6402">
      <w:pPr>
        <w:spacing w:line="240" w:lineRule="auto"/>
      </w:pPr>
      <w:r w:rsidRPr="001F6402">
        <w:t>Wurden im Kot der Rennmaus / Rennmäuse Wurmeier oder gar Würmer gefunden, so sollten diese schnellstmöglich behandelt werden. Die Würmer fressen der Rennmaus alle wichtigen Nährstoffe</w:t>
      </w:r>
      <w:r w:rsidR="002F2DC7">
        <w:t xml:space="preserve"> weg,</w:t>
      </w:r>
      <w:r w:rsidRPr="001F6402">
        <w:t xml:space="preserve"> schädigen die Organe und zerstören ihr Gewebe. Dies kann zu Durchfall, Abmagerung</w:t>
      </w:r>
      <w:r w:rsidR="00A70F64">
        <w:t xml:space="preserve"> oder gar</w:t>
      </w:r>
      <w:r w:rsidRPr="001F6402">
        <w:t xml:space="preserve"> bis zum Tod führen. Zudem besteht die Gefahr, auf eine Übertragung der Darmparasiten an den Menschen.</w:t>
      </w:r>
    </w:p>
    <w:p w14:paraId="27137588" w14:textId="77777777" w:rsidR="001F6402" w:rsidRPr="001F6402" w:rsidRDefault="001F6402" w:rsidP="001F6402">
      <w:pPr>
        <w:spacing w:line="240" w:lineRule="auto"/>
      </w:pPr>
    </w:p>
    <w:p w14:paraId="4E6F06E3" w14:textId="27EDE944" w:rsidR="001D1472" w:rsidRPr="001F6402" w:rsidRDefault="001D1472" w:rsidP="001F6402">
      <w:pPr>
        <w:spacing w:line="240" w:lineRule="auto"/>
      </w:pPr>
      <w:r w:rsidRPr="001F6402">
        <w:t xml:space="preserve">Es gibt verschiedene Entwurmungsmittel für eine Wurmkur. Am effektivsten ist die </w:t>
      </w:r>
      <w:proofErr w:type="spellStart"/>
      <w:r w:rsidRPr="001F6402">
        <w:t>Panacurpaste</w:t>
      </w:r>
      <w:proofErr w:type="spellEnd"/>
      <w:r w:rsidRPr="001F6402">
        <w:t xml:space="preserve">, die man beim Tierarzt holen kann. Zur Unterstützung des Magendarmtrakts kann die </w:t>
      </w:r>
      <w:proofErr w:type="spellStart"/>
      <w:r w:rsidRPr="001F6402">
        <w:t>Bene</w:t>
      </w:r>
      <w:proofErr w:type="spellEnd"/>
      <w:r w:rsidRPr="001F6402">
        <w:t>-BAC Paste begleitend dazu gegeben werden.</w:t>
      </w:r>
    </w:p>
    <w:p w14:paraId="36BBA64D" w14:textId="77777777" w:rsidR="001F6402" w:rsidRPr="001F6402" w:rsidRDefault="001F6402" w:rsidP="001F6402">
      <w:pPr>
        <w:spacing w:line="240" w:lineRule="auto"/>
      </w:pPr>
    </w:p>
    <w:p w14:paraId="4EB13867" w14:textId="0D89EDC9" w:rsidR="001D1472" w:rsidRPr="001F6402" w:rsidRDefault="001D1472" w:rsidP="001F6402">
      <w:pPr>
        <w:spacing w:line="240" w:lineRule="auto"/>
      </w:pPr>
      <w:r w:rsidRPr="001F6402">
        <w:t>Die Wurmeier sind für den Menschen nicht sichtbar und können sich im ganzen Gehege befinden. Eine korrekte Reinigung ist daher</w:t>
      </w:r>
      <w:r w:rsidR="00A244D0" w:rsidRPr="001F6402">
        <w:t xml:space="preserve"> wichtig. Alle Zubehöre müssen entsorgt oder gereinigt werden. Gegenstände</w:t>
      </w:r>
      <w:r w:rsidR="002F2DC7">
        <w:t xml:space="preserve"> aus Holz</w:t>
      </w:r>
      <w:bookmarkStart w:id="0" w:name="_GoBack"/>
      <w:bookmarkEnd w:id="0"/>
      <w:r w:rsidR="00A244D0" w:rsidRPr="001F6402">
        <w:t xml:space="preserve"> können bei mindestens 70 Grad</w:t>
      </w:r>
      <w:r w:rsidR="009C70FC">
        <w:t xml:space="preserve"> (tötet die Wurmeier ab)</w:t>
      </w:r>
      <w:r w:rsidR="00A244D0" w:rsidRPr="001F6402">
        <w:t xml:space="preserve"> für ca. 30 Minuten gebacken werden. Das Gehege muss gründlich ausgesaugt werden und mit einem Chlorhexidin haltigen Desinfektionsmittel mit </w:t>
      </w:r>
      <w:r w:rsidR="002F2DC7">
        <w:t xml:space="preserve">langsamer einseitiger </w:t>
      </w:r>
      <w:r w:rsidR="00A244D0" w:rsidRPr="001F6402">
        <w:t>wisch Bewegungen gereinigt werden</w:t>
      </w:r>
      <w:r w:rsidR="009C70FC">
        <w:t>, damit auch die Wurmeier erfasst werden</w:t>
      </w:r>
      <w:r w:rsidR="00A244D0" w:rsidRPr="001F6402">
        <w:t>.</w:t>
      </w:r>
      <w:r w:rsidR="002115C4" w:rsidRPr="001F6402">
        <w:t xml:space="preserve"> In den Tierhandlungen ist das beste Mittel </w:t>
      </w:r>
      <w:proofErr w:type="spellStart"/>
      <w:r w:rsidR="002115C4" w:rsidRPr="001F6402">
        <w:t>Pinol</w:t>
      </w:r>
      <w:proofErr w:type="spellEnd"/>
      <w:r w:rsidR="002115C4" w:rsidRPr="001F6402">
        <w:t xml:space="preserve">. </w:t>
      </w:r>
      <w:proofErr w:type="spellStart"/>
      <w:r w:rsidR="002115C4" w:rsidRPr="001F6402">
        <w:t>Javel</w:t>
      </w:r>
      <w:proofErr w:type="spellEnd"/>
      <w:r w:rsidR="002115C4" w:rsidRPr="001F6402">
        <w:t xml:space="preserve"> kann ebenso verwendet werde</w:t>
      </w:r>
      <w:r w:rsidR="001F6402" w:rsidRPr="001F6402">
        <w:t>n, e</w:t>
      </w:r>
      <w:r w:rsidR="009872CC" w:rsidRPr="001F6402">
        <w:t xml:space="preserve">ine 100% </w:t>
      </w:r>
      <w:r w:rsidR="001F6402" w:rsidRPr="001F6402">
        <w:t>Sicherheit</w:t>
      </w:r>
      <w:r w:rsidR="002115C4" w:rsidRPr="001F6402">
        <w:t xml:space="preserve"> </w:t>
      </w:r>
      <w:r w:rsidR="001F6402" w:rsidRPr="001F6402">
        <w:t>gibt es aber nicht.</w:t>
      </w:r>
    </w:p>
    <w:p w14:paraId="2B3FDAA8" w14:textId="281ECEF7" w:rsidR="001F6402" w:rsidRPr="001F6402" w:rsidRDefault="001F6402" w:rsidP="001F6402">
      <w:pPr>
        <w:spacing w:line="240" w:lineRule="auto"/>
      </w:pPr>
    </w:p>
    <w:p w14:paraId="02BADD4B" w14:textId="4B71497A" w:rsidR="001F6402" w:rsidRPr="001F6402" w:rsidRDefault="00A22164" w:rsidP="001F6402">
      <w:pPr>
        <w:spacing w:line="240" w:lineRule="auto"/>
      </w:pPr>
      <w:r>
        <w:rPr>
          <w:noProof/>
        </w:rPr>
        <w:drawing>
          <wp:anchor distT="0" distB="0" distL="114300" distR="114300" simplePos="0" relativeHeight="251659264" behindDoc="1" locked="0" layoutInCell="1" allowOverlap="1" wp14:anchorId="5178B09B" wp14:editId="312C1001">
            <wp:simplePos x="0" y="0"/>
            <wp:positionH relativeFrom="column">
              <wp:posOffset>3353076</wp:posOffset>
            </wp:positionH>
            <wp:positionV relativeFrom="paragraph">
              <wp:posOffset>388951</wp:posOffset>
            </wp:positionV>
            <wp:extent cx="1931483" cy="405875"/>
            <wp:effectExtent l="0" t="0" r="0" b="0"/>
            <wp:wrapNone/>
            <wp:docPr id="3" name="Bild 1" descr="Krankheiten | RADIA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nkheiten | RADIATA.C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13" t="32206" r="14451" b="46064"/>
                    <a:stretch/>
                  </pic:blipFill>
                  <pic:spPr bwMode="auto">
                    <a:xfrm>
                      <a:off x="0" y="0"/>
                      <a:ext cx="1931483" cy="40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402" w:rsidRPr="001F6402">
        <w:t xml:space="preserve">Für die Wurmkur empfehlt sich ein kleineres Terrarium. Falls dies nicht vorhanden ist, geht auch das normale Terrarium, aber nur mit sehr wenig Ausstattung (Wasserschale, evtl. ein Häuschen, Sandbad wenn möglich, wenig Einstreu). </w:t>
      </w:r>
    </w:p>
    <w:p w14:paraId="6BED50F8" w14:textId="2CA8311F" w:rsidR="001F6402" w:rsidRPr="001F6402" w:rsidRDefault="001F6402" w:rsidP="001F6402">
      <w:pPr>
        <w:spacing w:line="240" w:lineRule="auto"/>
        <w:rPr>
          <w:b/>
        </w:rPr>
      </w:pPr>
    </w:p>
    <w:p w14:paraId="0747AF76" w14:textId="753EB00C" w:rsidR="001F6402" w:rsidRDefault="001F6402" w:rsidP="001F6402">
      <w:pPr>
        <w:spacing w:line="240" w:lineRule="auto"/>
      </w:pPr>
      <w:r w:rsidRPr="001F6402">
        <w:rPr>
          <w:b/>
        </w:rPr>
        <w:t>Wurmkur:</w:t>
      </w:r>
    </w:p>
    <w:p w14:paraId="00F4AC88" w14:textId="77777777" w:rsidR="001F6402" w:rsidRPr="00183008" w:rsidRDefault="001F6402" w:rsidP="001F6402">
      <w:pPr>
        <w:spacing w:line="240" w:lineRule="auto"/>
        <w:rPr>
          <w:b/>
        </w:rPr>
      </w:pPr>
    </w:p>
    <w:tbl>
      <w:tblPr>
        <w:tblStyle w:val="Tabellenraster"/>
        <w:tblW w:w="0" w:type="auto"/>
        <w:tblLook w:val="04A0" w:firstRow="1" w:lastRow="0" w:firstColumn="1" w:lastColumn="0" w:noHBand="0" w:noVBand="1"/>
      </w:tblPr>
      <w:tblGrid>
        <w:gridCol w:w="4531"/>
        <w:gridCol w:w="4531"/>
      </w:tblGrid>
      <w:tr w:rsidR="001F6402" w:rsidRPr="00183008" w14:paraId="10F19BD5" w14:textId="77777777" w:rsidTr="00183008">
        <w:tc>
          <w:tcPr>
            <w:tcW w:w="4531" w:type="dxa"/>
            <w:shd w:val="clear" w:color="auto" w:fill="92CDDC" w:themeFill="accent5" w:themeFillTint="99"/>
          </w:tcPr>
          <w:p w14:paraId="2A5A70B9" w14:textId="1E40D5E5" w:rsidR="001F6402" w:rsidRPr="00183008" w:rsidRDefault="00183008" w:rsidP="001D1472">
            <w:pPr>
              <w:rPr>
                <w:b/>
              </w:rPr>
            </w:pPr>
            <w:r w:rsidRPr="00183008">
              <w:rPr>
                <w:b/>
              </w:rPr>
              <w:t>Runde 1</w:t>
            </w:r>
          </w:p>
        </w:tc>
        <w:tc>
          <w:tcPr>
            <w:tcW w:w="4531" w:type="dxa"/>
            <w:shd w:val="clear" w:color="auto" w:fill="92CDDC" w:themeFill="accent5" w:themeFillTint="99"/>
          </w:tcPr>
          <w:p w14:paraId="6AA32C91" w14:textId="4886B2A1" w:rsidR="001F6402" w:rsidRPr="00183008" w:rsidRDefault="00183008" w:rsidP="001D1472">
            <w:pPr>
              <w:rPr>
                <w:b/>
              </w:rPr>
            </w:pPr>
            <w:r w:rsidRPr="00183008">
              <w:rPr>
                <w:b/>
              </w:rPr>
              <w:t>Runde 2</w:t>
            </w:r>
          </w:p>
        </w:tc>
      </w:tr>
      <w:tr w:rsidR="001F6402" w14:paraId="229B7CCC" w14:textId="77777777" w:rsidTr="001F6402">
        <w:tc>
          <w:tcPr>
            <w:tcW w:w="4531" w:type="dxa"/>
          </w:tcPr>
          <w:p w14:paraId="1FF3F619" w14:textId="4B3CDE89" w:rsidR="001F6402" w:rsidRDefault="00183008" w:rsidP="001D1472">
            <w:r>
              <w:t xml:space="preserve">Positive </w:t>
            </w:r>
            <w:proofErr w:type="spellStart"/>
            <w:r>
              <w:t>Kotprobe</w:t>
            </w:r>
            <w:proofErr w:type="spellEnd"/>
            <w:r>
              <w:t xml:space="preserve"> auf Wurmeier / Flotation </w:t>
            </w:r>
          </w:p>
        </w:tc>
        <w:tc>
          <w:tcPr>
            <w:tcW w:w="4531" w:type="dxa"/>
          </w:tcPr>
          <w:p w14:paraId="6D34EE01" w14:textId="3038C0F1" w:rsidR="001F6402" w:rsidRDefault="00183008" w:rsidP="001D1472">
            <w:proofErr w:type="spellStart"/>
            <w:r>
              <w:t>Panacur</w:t>
            </w:r>
            <w:proofErr w:type="spellEnd"/>
            <w:r>
              <w:t xml:space="preserve"> Behandlung (5 Tage)</w:t>
            </w:r>
          </w:p>
        </w:tc>
      </w:tr>
      <w:tr w:rsidR="001F6402" w14:paraId="64ED2659" w14:textId="77777777" w:rsidTr="00183008">
        <w:tc>
          <w:tcPr>
            <w:tcW w:w="4531" w:type="dxa"/>
            <w:shd w:val="clear" w:color="auto" w:fill="B6DDE8" w:themeFill="accent5" w:themeFillTint="66"/>
          </w:tcPr>
          <w:p w14:paraId="420F6F42" w14:textId="37E58259" w:rsidR="001F6402" w:rsidRDefault="00183008" w:rsidP="001D1472">
            <w:r>
              <w:t>Terrarium minimieren oder wechseln</w:t>
            </w:r>
          </w:p>
        </w:tc>
        <w:tc>
          <w:tcPr>
            <w:tcW w:w="4531" w:type="dxa"/>
            <w:shd w:val="clear" w:color="auto" w:fill="B6DDE8" w:themeFill="accent5" w:themeFillTint="66"/>
          </w:tcPr>
          <w:p w14:paraId="652C05F3" w14:textId="04603045" w:rsidR="001F6402" w:rsidRDefault="00183008" w:rsidP="001D1472">
            <w:r>
              <w:t>Terrarium und Einrichtung gründlich reinigen</w:t>
            </w:r>
          </w:p>
        </w:tc>
      </w:tr>
      <w:tr w:rsidR="001F6402" w14:paraId="4D9823E6" w14:textId="77777777" w:rsidTr="001F6402">
        <w:tc>
          <w:tcPr>
            <w:tcW w:w="4531" w:type="dxa"/>
          </w:tcPr>
          <w:p w14:paraId="78E513D2" w14:textId="3D4457BD" w:rsidR="001F6402" w:rsidRDefault="00183008" w:rsidP="001D1472">
            <w:proofErr w:type="spellStart"/>
            <w:r>
              <w:t>Panacur</w:t>
            </w:r>
            <w:proofErr w:type="spellEnd"/>
            <w:r>
              <w:t xml:space="preserve"> Behandlung (5 Tage)</w:t>
            </w:r>
          </w:p>
        </w:tc>
        <w:tc>
          <w:tcPr>
            <w:tcW w:w="4531" w:type="dxa"/>
          </w:tcPr>
          <w:p w14:paraId="07366A49" w14:textId="7B2B9A8B" w:rsidR="001F6402" w:rsidRDefault="00183008" w:rsidP="001D1472">
            <w:r>
              <w:t>5 Tage Pause</w:t>
            </w:r>
          </w:p>
        </w:tc>
      </w:tr>
      <w:tr w:rsidR="001F6402" w14:paraId="20A96BE8" w14:textId="77777777" w:rsidTr="00183008">
        <w:tc>
          <w:tcPr>
            <w:tcW w:w="4531" w:type="dxa"/>
            <w:shd w:val="clear" w:color="auto" w:fill="B6DDE8" w:themeFill="accent5" w:themeFillTint="66"/>
          </w:tcPr>
          <w:p w14:paraId="60A5FCEE" w14:textId="3615161E" w:rsidR="001F6402" w:rsidRDefault="00183008" w:rsidP="001D1472">
            <w:r>
              <w:t>Terrarium und Einrichtung gründlich Reinigen</w:t>
            </w:r>
          </w:p>
        </w:tc>
        <w:tc>
          <w:tcPr>
            <w:tcW w:w="4531" w:type="dxa"/>
            <w:shd w:val="clear" w:color="auto" w:fill="B6DDE8" w:themeFill="accent5" w:themeFillTint="66"/>
          </w:tcPr>
          <w:p w14:paraId="5AE51026" w14:textId="217A7820" w:rsidR="001F6402" w:rsidRDefault="00183008" w:rsidP="001D1472">
            <w:r>
              <w:t xml:space="preserve">Kot über 3 Tage lang sammeln und einreichen. </w:t>
            </w:r>
          </w:p>
        </w:tc>
      </w:tr>
      <w:tr w:rsidR="001F6402" w14:paraId="59C3E9D2" w14:textId="77777777" w:rsidTr="001F6402">
        <w:tc>
          <w:tcPr>
            <w:tcW w:w="4531" w:type="dxa"/>
          </w:tcPr>
          <w:p w14:paraId="1E9D5E8D" w14:textId="71163C8C" w:rsidR="001F6402" w:rsidRDefault="00183008" w:rsidP="001D1472">
            <w:r>
              <w:t>14 Tage Pause</w:t>
            </w:r>
          </w:p>
        </w:tc>
        <w:tc>
          <w:tcPr>
            <w:tcW w:w="4531" w:type="dxa"/>
          </w:tcPr>
          <w:p w14:paraId="002226DE" w14:textId="2651C086" w:rsidR="001F6402" w:rsidRDefault="00183008" w:rsidP="001D1472">
            <w:proofErr w:type="spellStart"/>
            <w:r>
              <w:t>Kotprobe</w:t>
            </w:r>
            <w:proofErr w:type="spellEnd"/>
            <w:r>
              <w:t xml:space="preserve"> negativ = Terrarium vollständig einrichten</w:t>
            </w:r>
          </w:p>
          <w:p w14:paraId="164114B4" w14:textId="2E23E04D" w:rsidR="00183008" w:rsidRDefault="00183008" w:rsidP="001D1472">
            <w:proofErr w:type="spellStart"/>
            <w:r>
              <w:t>Kotprobe</w:t>
            </w:r>
            <w:proofErr w:type="spellEnd"/>
            <w:r>
              <w:t xml:space="preserve"> positiv = Runde 2 wiederholen</w:t>
            </w:r>
          </w:p>
        </w:tc>
      </w:tr>
    </w:tbl>
    <w:p w14:paraId="0D8FE2C7" w14:textId="447EC8CC" w:rsidR="001F6402" w:rsidRDefault="001F6402" w:rsidP="001D1472"/>
    <w:p w14:paraId="100A65E7" w14:textId="776666CA" w:rsidR="00183008" w:rsidRPr="009C70FC" w:rsidRDefault="00183008" w:rsidP="001D1472">
      <w:pPr>
        <w:rPr>
          <w:b/>
        </w:rPr>
      </w:pPr>
      <w:r w:rsidRPr="009C70FC">
        <w:rPr>
          <w:b/>
        </w:rPr>
        <w:t>Wie regelmässig sollte entwurmt werden?</w:t>
      </w:r>
    </w:p>
    <w:p w14:paraId="2B3A447E" w14:textId="7ACC7222" w:rsidR="00183008" w:rsidRDefault="00A22164" w:rsidP="001D1472">
      <w:r>
        <w:rPr>
          <w:noProof/>
        </w:rPr>
        <w:drawing>
          <wp:anchor distT="0" distB="0" distL="114300" distR="114300" simplePos="0" relativeHeight="251658240" behindDoc="1" locked="0" layoutInCell="1" allowOverlap="1" wp14:anchorId="0CB7A3C8" wp14:editId="2A1CDC69">
            <wp:simplePos x="0" y="0"/>
            <wp:positionH relativeFrom="column">
              <wp:posOffset>2924092</wp:posOffset>
            </wp:positionH>
            <wp:positionV relativeFrom="paragraph">
              <wp:posOffset>650626</wp:posOffset>
            </wp:positionV>
            <wp:extent cx="772644" cy="3236062"/>
            <wp:effectExtent l="44450" t="450850" r="53340" b="4533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7179490" flipH="1">
                      <a:off x="0" y="0"/>
                      <a:ext cx="772644" cy="3236062"/>
                    </a:xfrm>
                    <a:prstGeom prst="rect">
                      <a:avLst/>
                    </a:prstGeom>
                    <a:noFill/>
                    <a:ln>
                      <a:noFill/>
                    </a:ln>
                  </pic:spPr>
                </pic:pic>
              </a:graphicData>
            </a:graphic>
            <wp14:sizeRelH relativeFrom="page">
              <wp14:pctWidth>0</wp14:pctWidth>
            </wp14:sizeRelH>
            <wp14:sizeRelV relativeFrom="page">
              <wp14:pctHeight>0</wp14:pctHeight>
            </wp14:sizeRelV>
          </wp:anchor>
        </w:drawing>
      </w:r>
      <w:r w:rsidR="009C70FC">
        <w:t xml:space="preserve">Zu viel entwurmen kann zu Resistenz führen, weshalb es empfohlen wird, vor dem entwurmen eine </w:t>
      </w:r>
      <w:proofErr w:type="spellStart"/>
      <w:r w:rsidR="009C70FC">
        <w:t>Kotprobe</w:t>
      </w:r>
      <w:proofErr w:type="spellEnd"/>
      <w:r w:rsidR="009C70FC">
        <w:t xml:space="preserve"> ein zu schicken und nur bei positivem Ergebnis zu entwurmen. Da Rennmäuse Würmer über alles Mögliche, selbst über ihr Futter aufnehmen können, macht es Sinn 1-2 Mal im Jahr die </w:t>
      </w:r>
      <w:proofErr w:type="spellStart"/>
      <w:r w:rsidR="009C70FC">
        <w:t>Kotprobe</w:t>
      </w:r>
      <w:proofErr w:type="spellEnd"/>
      <w:r w:rsidR="009C70FC">
        <w:t xml:space="preserve"> zu testen.</w:t>
      </w:r>
    </w:p>
    <w:p w14:paraId="77CFED65" w14:textId="6656AB93" w:rsidR="009C70FC" w:rsidRPr="001B39B4" w:rsidRDefault="009C70FC" w:rsidP="001D1472">
      <w:pPr>
        <w:rPr>
          <w:b/>
        </w:rPr>
      </w:pPr>
    </w:p>
    <w:p w14:paraId="07B65D10" w14:textId="3C49336D" w:rsidR="009C70FC" w:rsidRPr="001B39B4" w:rsidRDefault="009C70FC" w:rsidP="001D1472">
      <w:pPr>
        <w:rPr>
          <w:b/>
        </w:rPr>
      </w:pPr>
      <w:r w:rsidRPr="001B39B4">
        <w:rPr>
          <w:b/>
        </w:rPr>
        <w:t xml:space="preserve">Wie viel </w:t>
      </w:r>
      <w:proofErr w:type="spellStart"/>
      <w:r w:rsidRPr="001B39B4">
        <w:rPr>
          <w:b/>
        </w:rPr>
        <w:t>Panacur</w:t>
      </w:r>
      <w:proofErr w:type="spellEnd"/>
      <w:r w:rsidRPr="001B39B4">
        <w:rPr>
          <w:b/>
        </w:rPr>
        <w:t xml:space="preserve"> wird pro Rennmaus eingegeben?</w:t>
      </w:r>
    </w:p>
    <w:p w14:paraId="7A920F56" w14:textId="5B036111" w:rsidR="009C70FC" w:rsidRDefault="009C70FC" w:rsidP="001D1472">
      <w:r>
        <w:t>5 Tage lang, jeden Tag 1x einen kleinen Tropfen direkt in den Mund der Maus spritzen.</w:t>
      </w:r>
    </w:p>
    <w:p w14:paraId="2BAFAAA9" w14:textId="36164C56" w:rsidR="009C70FC" w:rsidRPr="001D1472" w:rsidRDefault="009C70FC" w:rsidP="001D1472">
      <w:r>
        <w:t>Am besten verwendet man dazu eine kleine</w:t>
      </w:r>
      <w:r w:rsidR="00A22164">
        <w:t xml:space="preserve"> 1ml Kunststoffspritze ohne Nadel und mit kleiner Öffnung. </w:t>
      </w:r>
    </w:p>
    <w:sectPr w:rsidR="009C70FC" w:rsidRPr="001D1472" w:rsidSect="00C37098">
      <w:headerReference w:type="even" r:id="rId10"/>
      <w:headerReference w:type="default" r:id="rId11"/>
      <w:footerReference w:type="default" r:id="rId12"/>
      <w:headerReference w:type="first" r:id="rId13"/>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6E8D9" w14:textId="77777777" w:rsidR="00E904B9" w:rsidRDefault="00E904B9" w:rsidP="001B7DC3">
      <w:pPr>
        <w:spacing w:line="240" w:lineRule="auto"/>
      </w:pPr>
      <w:r>
        <w:separator/>
      </w:r>
    </w:p>
  </w:endnote>
  <w:endnote w:type="continuationSeparator" w:id="0">
    <w:p w14:paraId="1DB89848" w14:textId="77777777" w:rsidR="00E904B9" w:rsidRDefault="00E904B9" w:rsidP="001B7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rPr>
        <w:id w:val="-1106961243"/>
        <w:docPartObj>
          <w:docPartGallery w:val="Page Numbers (Bottom of Page)"/>
          <w:docPartUnique/>
        </w:docPartObj>
      </w:sdtPr>
      <w:sdtEndPr>
        <w:rPr>
          <w:rFonts w:ascii="Arial" w:eastAsia="Times New Roman" w:hAnsi="Arial" w:cs="Arial"/>
        </w:rPr>
      </w:sdtEndPr>
      <w:sdtContent>
        <w:tr w:rsidR="00A03344" w14:paraId="57B660C9" w14:textId="77777777">
          <w:trPr>
            <w:trHeight w:val="727"/>
          </w:trPr>
          <w:tc>
            <w:tcPr>
              <w:tcW w:w="4000" w:type="pct"/>
              <w:tcBorders>
                <w:right w:val="triple" w:sz="4" w:space="0" w:color="4F81BD" w:themeColor="accent1"/>
              </w:tcBorders>
            </w:tcPr>
            <w:p w14:paraId="6DB30C0A" w14:textId="77777777" w:rsidR="00A03344" w:rsidRDefault="00A03344">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08E1C104" w14:textId="77777777" w:rsidR="00A03344" w:rsidRDefault="00A0334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B233BC" w:rsidRPr="00B233BC">
                <w:rPr>
                  <w:noProof/>
                  <w:lang w:val="de-DE"/>
                </w:rPr>
                <w:t>4</w:t>
              </w:r>
              <w:r>
                <w:fldChar w:fldCharType="end"/>
              </w:r>
            </w:p>
          </w:tc>
        </w:tr>
      </w:sdtContent>
    </w:sdt>
  </w:tbl>
  <w:p w14:paraId="0AABF0EA" w14:textId="77777777" w:rsidR="001B7DC3" w:rsidRDefault="001B7D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FBB0B" w14:textId="77777777" w:rsidR="00E904B9" w:rsidRDefault="00E904B9" w:rsidP="001B7DC3">
      <w:pPr>
        <w:spacing w:line="240" w:lineRule="auto"/>
      </w:pPr>
      <w:r>
        <w:separator/>
      </w:r>
    </w:p>
  </w:footnote>
  <w:footnote w:type="continuationSeparator" w:id="0">
    <w:p w14:paraId="3CC7C6FF" w14:textId="77777777" w:rsidR="00E904B9" w:rsidRDefault="00E904B9" w:rsidP="001B7D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5BFC" w14:textId="70B8D5E7" w:rsidR="001B7DC3" w:rsidRDefault="00E904B9">
    <w:pPr>
      <w:pStyle w:val="Kopfzeile"/>
    </w:pPr>
    <w:r>
      <w:rPr>
        <w:noProof/>
      </w:rPr>
      <w:pict w14:anchorId="7D34B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001" o:spid="_x0000_s2050" type="#_x0000_t75" style="position:absolute;margin-left:0;margin-top:0;width:453.35pt;height:544.85pt;z-index:-251655168;mso-position-horizontal:center;mso-position-horizontal-relative:margin;mso-position-vertical:center;mso-position-vertical-relative:margin" o:allowincell="f">
          <v:imagedata r:id="rId1" o:title="f12f9f86-6095-4bc9-9d2a-3c137705496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9290" w14:textId="44186778" w:rsidR="001B7DC3" w:rsidRDefault="00E904B9">
    <w:pPr>
      <w:pStyle w:val="Kopfzeile"/>
    </w:pPr>
    <w:r>
      <w:rPr>
        <w:rFonts w:ascii="Bahnschrift Condensed" w:hAnsi="Bahnschrift Condensed"/>
        <w:b/>
        <w:noProof/>
        <w:sz w:val="52"/>
      </w:rPr>
      <w:pict w14:anchorId="6AC3E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002" o:spid="_x0000_s2051" type="#_x0000_t75" style="position:absolute;margin-left:0;margin-top:0;width:453.35pt;height:544.85pt;z-index:-251654144;mso-position-horizontal:center;mso-position-horizontal-relative:margin;mso-position-vertical:center;mso-position-vertical-relative:margin" o:allowincell="f">
          <v:imagedata r:id="rId1" o:title="f12f9f86-6095-4bc9-9d2a-3c137705496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0482" w14:textId="77463D48" w:rsidR="001B7DC3" w:rsidRDefault="00C45CDD">
    <w:pPr>
      <w:pStyle w:val="Kopfzeile"/>
    </w:pPr>
    <w:r w:rsidRPr="007D52EF">
      <w:rPr>
        <w:rFonts w:ascii="Bahnschrift Condensed" w:hAnsi="Bahnschrift Condensed"/>
        <w:b/>
        <w:noProof/>
        <w:sz w:val="52"/>
      </w:rPr>
      <w:drawing>
        <wp:anchor distT="0" distB="0" distL="114300" distR="114300" simplePos="0" relativeHeight="251659264" behindDoc="1" locked="0" layoutInCell="1" allowOverlap="1" wp14:anchorId="781A8908" wp14:editId="7FC145AB">
          <wp:simplePos x="0" y="0"/>
          <wp:positionH relativeFrom="column">
            <wp:posOffset>-171450</wp:posOffset>
          </wp:positionH>
          <wp:positionV relativeFrom="paragraph">
            <wp:posOffset>-362585</wp:posOffset>
          </wp:positionV>
          <wp:extent cx="822538" cy="990600"/>
          <wp:effectExtent l="0" t="0" r="0" b="0"/>
          <wp:wrapNone/>
          <wp:docPr id="2" name="Grafik 2" descr="C:\Users\Saade\AppData\Local\Microsoft\Windows\INetCache\Content.Word\WhatsApp Bild 2022-11-14 um 21.5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ade\AppData\Local\Microsoft\Windows\INetCache\Content.Word\WhatsApp Bild 2022-11-14 um 21.55.1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538"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4B9">
      <w:rPr>
        <w:noProof/>
      </w:rPr>
      <w:pict w14:anchorId="23F75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000" o:spid="_x0000_s2049" type="#_x0000_t75" style="position:absolute;margin-left:0;margin-top:0;width:453.35pt;height:544.85pt;z-index:-251656192;mso-position-horizontal:center;mso-position-horizontal-relative:margin;mso-position-vertical:center;mso-position-vertical-relative:margin" o:allowincell="f">
          <v:imagedata r:id="rId2" o:title="f12f9f86-6095-4bc9-9d2a-3c137705496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9A1"/>
    <w:multiLevelType w:val="multilevel"/>
    <w:tmpl w:val="969EAC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2"/>
        <w:szCs w:val="28"/>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965FC4"/>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0B7226"/>
    <w:multiLevelType w:val="hybridMultilevel"/>
    <w:tmpl w:val="DEB2F6C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055360"/>
    <w:multiLevelType w:val="multilevel"/>
    <w:tmpl w:val="969EAC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2"/>
        <w:szCs w:val="28"/>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A200DBD"/>
    <w:multiLevelType w:val="hybridMultilevel"/>
    <w:tmpl w:val="56544080"/>
    <w:lvl w:ilvl="0" w:tplc="07382FA6">
      <w:start w:val="10"/>
      <w:numFmt w:val="bullet"/>
      <w:lvlText w:val="-"/>
      <w:lvlJc w:val="left"/>
      <w:pPr>
        <w:ind w:left="1440" w:hanging="360"/>
      </w:pPr>
      <w:rPr>
        <w:rFonts w:ascii="Arial" w:eastAsia="Times New Roman" w:hAnsi="Arial" w:cs="Aria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5" w15:restartNumberingAfterBreak="0">
    <w:nsid w:val="3DC15B3A"/>
    <w:multiLevelType w:val="multilevel"/>
    <w:tmpl w:val="255E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54D8B"/>
    <w:multiLevelType w:val="multilevel"/>
    <w:tmpl w:val="36FA8322"/>
    <w:lvl w:ilvl="0">
      <w:start w:val="1"/>
      <w:numFmt w:val="decimal"/>
      <w:lvlText w:val="%1"/>
      <w:lvlJc w:val="left"/>
      <w:pPr>
        <w:ind w:left="588" w:hanging="588"/>
      </w:pPr>
      <w:rPr>
        <w:rFonts w:hint="default"/>
      </w:rPr>
    </w:lvl>
    <w:lvl w:ilvl="1">
      <w:start w:val="1"/>
      <w:numFmt w:val="decimal"/>
      <w:lvlText w:val="%1.%2"/>
      <w:lvlJc w:val="left"/>
      <w:pPr>
        <w:ind w:left="1128" w:hanging="58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89D7F68"/>
    <w:multiLevelType w:val="multilevel"/>
    <w:tmpl w:val="969EAC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2"/>
        <w:szCs w:val="28"/>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D0563F2"/>
    <w:multiLevelType w:val="multilevel"/>
    <w:tmpl w:val="969EAC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2"/>
        <w:szCs w:val="28"/>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1C226B7"/>
    <w:multiLevelType w:val="multilevel"/>
    <w:tmpl w:val="969EAC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2"/>
        <w:szCs w:val="28"/>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7DC40C1"/>
    <w:multiLevelType w:val="multilevel"/>
    <w:tmpl w:val="969EAC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2"/>
        <w:szCs w:val="28"/>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BE336ED"/>
    <w:multiLevelType w:val="multilevel"/>
    <w:tmpl w:val="093459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u w:val="none"/>
      </w:rPr>
    </w:lvl>
    <w:lvl w:ilvl="2">
      <w:start w:val="1"/>
      <w:numFmt w:val="decimal"/>
      <w:isLgl/>
      <w:lvlText w:val="%1.%2.%3"/>
      <w:lvlJc w:val="left"/>
      <w:pPr>
        <w:ind w:left="1080" w:hanging="720"/>
      </w:pPr>
      <w:rPr>
        <w:rFonts w:hint="default"/>
        <w:b/>
        <w:bCs/>
        <w:sz w:val="28"/>
        <w:u w:val="single"/>
      </w:rPr>
    </w:lvl>
    <w:lvl w:ilvl="3">
      <w:start w:val="1"/>
      <w:numFmt w:val="decimal"/>
      <w:isLgl/>
      <w:lvlText w:val="%1.%2.%3.%4"/>
      <w:lvlJc w:val="left"/>
      <w:pPr>
        <w:ind w:left="1440" w:hanging="1080"/>
      </w:pPr>
      <w:rPr>
        <w:rFonts w:hint="default"/>
        <w:sz w:val="28"/>
        <w:u w:val="single"/>
      </w:rPr>
    </w:lvl>
    <w:lvl w:ilvl="4">
      <w:start w:val="1"/>
      <w:numFmt w:val="decimal"/>
      <w:isLgl/>
      <w:lvlText w:val="%1.%2.%3.%4.%5"/>
      <w:lvlJc w:val="left"/>
      <w:pPr>
        <w:ind w:left="1440" w:hanging="1080"/>
      </w:pPr>
      <w:rPr>
        <w:rFonts w:hint="default"/>
        <w:sz w:val="28"/>
        <w:u w:val="single"/>
      </w:rPr>
    </w:lvl>
    <w:lvl w:ilvl="5">
      <w:start w:val="1"/>
      <w:numFmt w:val="decimal"/>
      <w:isLgl/>
      <w:lvlText w:val="%1.%2.%3.%4.%5.%6"/>
      <w:lvlJc w:val="left"/>
      <w:pPr>
        <w:ind w:left="1800" w:hanging="1440"/>
      </w:pPr>
      <w:rPr>
        <w:rFonts w:hint="default"/>
        <w:sz w:val="28"/>
        <w:u w:val="single"/>
      </w:rPr>
    </w:lvl>
    <w:lvl w:ilvl="6">
      <w:start w:val="1"/>
      <w:numFmt w:val="decimal"/>
      <w:isLgl/>
      <w:lvlText w:val="%1.%2.%3.%4.%5.%6.%7"/>
      <w:lvlJc w:val="left"/>
      <w:pPr>
        <w:ind w:left="2160" w:hanging="1800"/>
      </w:pPr>
      <w:rPr>
        <w:rFonts w:hint="default"/>
        <w:sz w:val="28"/>
        <w:u w:val="single"/>
      </w:rPr>
    </w:lvl>
    <w:lvl w:ilvl="7">
      <w:start w:val="1"/>
      <w:numFmt w:val="decimal"/>
      <w:isLgl/>
      <w:lvlText w:val="%1.%2.%3.%4.%5.%6.%7.%8"/>
      <w:lvlJc w:val="left"/>
      <w:pPr>
        <w:ind w:left="2160" w:hanging="1800"/>
      </w:pPr>
      <w:rPr>
        <w:rFonts w:hint="default"/>
        <w:sz w:val="28"/>
        <w:u w:val="single"/>
      </w:rPr>
    </w:lvl>
    <w:lvl w:ilvl="8">
      <w:start w:val="1"/>
      <w:numFmt w:val="decimal"/>
      <w:isLgl/>
      <w:lvlText w:val="%1.%2.%3.%4.%5.%6.%7.%8.%9"/>
      <w:lvlJc w:val="left"/>
      <w:pPr>
        <w:ind w:left="2520" w:hanging="2160"/>
      </w:pPr>
      <w:rPr>
        <w:rFonts w:hint="default"/>
        <w:sz w:val="28"/>
        <w:u w:val="single"/>
      </w:rPr>
    </w:lvl>
  </w:abstractNum>
  <w:abstractNum w:abstractNumId="12" w15:restartNumberingAfterBreak="0">
    <w:nsid w:val="74F51D02"/>
    <w:multiLevelType w:val="multilevel"/>
    <w:tmpl w:val="FB0E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A6414"/>
    <w:multiLevelType w:val="multilevel"/>
    <w:tmpl w:val="4B92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3"/>
  </w:num>
  <w:num w:numId="4">
    <w:abstractNumId w:val="0"/>
  </w:num>
  <w:num w:numId="5">
    <w:abstractNumId w:val="11"/>
  </w:num>
  <w:num w:numId="6">
    <w:abstractNumId w:val="6"/>
  </w:num>
  <w:num w:numId="7">
    <w:abstractNumId w:val="2"/>
  </w:num>
  <w:num w:numId="8">
    <w:abstractNumId w:val="4"/>
  </w:num>
  <w:num w:numId="9">
    <w:abstractNumId w:val="8"/>
  </w:num>
  <w:num w:numId="10">
    <w:abstractNumId w:val="7"/>
  </w:num>
  <w:num w:numId="11">
    <w:abstractNumId w:val="3"/>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C7"/>
    <w:rsid w:val="00006D63"/>
    <w:rsid w:val="000155F6"/>
    <w:rsid w:val="00033820"/>
    <w:rsid w:val="00033C74"/>
    <w:rsid w:val="00036EC7"/>
    <w:rsid w:val="00044E86"/>
    <w:rsid w:val="00090F85"/>
    <w:rsid w:val="00095D2D"/>
    <w:rsid w:val="000E618D"/>
    <w:rsid w:val="00132DD5"/>
    <w:rsid w:val="001377EF"/>
    <w:rsid w:val="00183008"/>
    <w:rsid w:val="001B0D23"/>
    <w:rsid w:val="001B39B4"/>
    <w:rsid w:val="001B7A40"/>
    <w:rsid w:val="001B7DC3"/>
    <w:rsid w:val="001D1472"/>
    <w:rsid w:val="001F6402"/>
    <w:rsid w:val="00207F44"/>
    <w:rsid w:val="002115C4"/>
    <w:rsid w:val="00293A63"/>
    <w:rsid w:val="002A7826"/>
    <w:rsid w:val="002B4193"/>
    <w:rsid w:val="002F0BAA"/>
    <w:rsid w:val="002F2DC7"/>
    <w:rsid w:val="00337A88"/>
    <w:rsid w:val="003618B5"/>
    <w:rsid w:val="003A0482"/>
    <w:rsid w:val="003E2A5A"/>
    <w:rsid w:val="0040713F"/>
    <w:rsid w:val="00416E6B"/>
    <w:rsid w:val="00443014"/>
    <w:rsid w:val="00454FF1"/>
    <w:rsid w:val="00476A2F"/>
    <w:rsid w:val="00480C1E"/>
    <w:rsid w:val="004812FA"/>
    <w:rsid w:val="00484E40"/>
    <w:rsid w:val="00494264"/>
    <w:rsid w:val="004B7C50"/>
    <w:rsid w:val="004D6117"/>
    <w:rsid w:val="004D703D"/>
    <w:rsid w:val="004E31C0"/>
    <w:rsid w:val="004E4938"/>
    <w:rsid w:val="004E722E"/>
    <w:rsid w:val="004F74C1"/>
    <w:rsid w:val="00500972"/>
    <w:rsid w:val="00502C7E"/>
    <w:rsid w:val="00515607"/>
    <w:rsid w:val="00534FFA"/>
    <w:rsid w:val="0053738F"/>
    <w:rsid w:val="00540392"/>
    <w:rsid w:val="00544ED7"/>
    <w:rsid w:val="00574C94"/>
    <w:rsid w:val="0059409C"/>
    <w:rsid w:val="00595603"/>
    <w:rsid w:val="005D5866"/>
    <w:rsid w:val="005D6F47"/>
    <w:rsid w:val="005E00E4"/>
    <w:rsid w:val="005F0C8B"/>
    <w:rsid w:val="0061080E"/>
    <w:rsid w:val="00620274"/>
    <w:rsid w:val="00637D35"/>
    <w:rsid w:val="006534DE"/>
    <w:rsid w:val="00654C13"/>
    <w:rsid w:val="00656E7C"/>
    <w:rsid w:val="00665DB0"/>
    <w:rsid w:val="00697658"/>
    <w:rsid w:val="006A5950"/>
    <w:rsid w:val="006C0514"/>
    <w:rsid w:val="006D2380"/>
    <w:rsid w:val="006F4196"/>
    <w:rsid w:val="00712280"/>
    <w:rsid w:val="00714E2B"/>
    <w:rsid w:val="00720690"/>
    <w:rsid w:val="007367CC"/>
    <w:rsid w:val="007947BE"/>
    <w:rsid w:val="007A3733"/>
    <w:rsid w:val="007B102C"/>
    <w:rsid w:val="007B5C6F"/>
    <w:rsid w:val="007E5554"/>
    <w:rsid w:val="007F708E"/>
    <w:rsid w:val="00810BD4"/>
    <w:rsid w:val="00814CAB"/>
    <w:rsid w:val="00840D71"/>
    <w:rsid w:val="00845088"/>
    <w:rsid w:val="0085247C"/>
    <w:rsid w:val="00875C01"/>
    <w:rsid w:val="008968D0"/>
    <w:rsid w:val="008C49BC"/>
    <w:rsid w:val="008D2510"/>
    <w:rsid w:val="008D44FF"/>
    <w:rsid w:val="008E775C"/>
    <w:rsid w:val="009004DC"/>
    <w:rsid w:val="00902FE9"/>
    <w:rsid w:val="009303FF"/>
    <w:rsid w:val="00955863"/>
    <w:rsid w:val="009606CE"/>
    <w:rsid w:val="00962BE3"/>
    <w:rsid w:val="00970524"/>
    <w:rsid w:val="00981777"/>
    <w:rsid w:val="009872CC"/>
    <w:rsid w:val="00987347"/>
    <w:rsid w:val="009917E7"/>
    <w:rsid w:val="009A6852"/>
    <w:rsid w:val="009C22F5"/>
    <w:rsid w:val="009C70FC"/>
    <w:rsid w:val="00A03344"/>
    <w:rsid w:val="00A1130B"/>
    <w:rsid w:val="00A13D90"/>
    <w:rsid w:val="00A22164"/>
    <w:rsid w:val="00A244D0"/>
    <w:rsid w:val="00A2514C"/>
    <w:rsid w:val="00A53182"/>
    <w:rsid w:val="00A70F64"/>
    <w:rsid w:val="00A73011"/>
    <w:rsid w:val="00A9218B"/>
    <w:rsid w:val="00A96192"/>
    <w:rsid w:val="00AC181E"/>
    <w:rsid w:val="00AD32CD"/>
    <w:rsid w:val="00AD3E0A"/>
    <w:rsid w:val="00AF1B4A"/>
    <w:rsid w:val="00AF7AD1"/>
    <w:rsid w:val="00B06471"/>
    <w:rsid w:val="00B100BE"/>
    <w:rsid w:val="00B173ED"/>
    <w:rsid w:val="00B231A1"/>
    <w:rsid w:val="00B233BC"/>
    <w:rsid w:val="00B3024E"/>
    <w:rsid w:val="00B4016B"/>
    <w:rsid w:val="00B52475"/>
    <w:rsid w:val="00B70340"/>
    <w:rsid w:val="00B72903"/>
    <w:rsid w:val="00BA4046"/>
    <w:rsid w:val="00BE43CA"/>
    <w:rsid w:val="00BF0154"/>
    <w:rsid w:val="00BF1BBE"/>
    <w:rsid w:val="00BF6887"/>
    <w:rsid w:val="00C06759"/>
    <w:rsid w:val="00C1610B"/>
    <w:rsid w:val="00C37098"/>
    <w:rsid w:val="00C45CDD"/>
    <w:rsid w:val="00C76D72"/>
    <w:rsid w:val="00C8029A"/>
    <w:rsid w:val="00CF3A68"/>
    <w:rsid w:val="00CF41F0"/>
    <w:rsid w:val="00D22BE9"/>
    <w:rsid w:val="00E333B7"/>
    <w:rsid w:val="00E4630B"/>
    <w:rsid w:val="00E86DD2"/>
    <w:rsid w:val="00E904B9"/>
    <w:rsid w:val="00ED4929"/>
    <w:rsid w:val="00ED7EED"/>
    <w:rsid w:val="00F44DF5"/>
    <w:rsid w:val="00F50187"/>
    <w:rsid w:val="00F66530"/>
    <w:rsid w:val="00F74364"/>
    <w:rsid w:val="00F74F09"/>
    <w:rsid w:val="00FA7C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CD5749"/>
  <w15:chartTrackingRefBased/>
  <w15:docId w15:val="{0EA79DEA-7D70-472A-8809-4EC0EA80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pacing w:val="6"/>
        <w:lang w:val="de-CH" w:eastAsia="de-CH" w:bidi="ar-SA"/>
      </w:rPr>
    </w:rPrDefault>
    <w:pPrDefault>
      <w:pPr>
        <w:spacing w:line="300" w:lineRule="atLeas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B7DC3"/>
    <w:pPr>
      <w:tabs>
        <w:tab w:val="center" w:pos="4536"/>
        <w:tab w:val="right" w:pos="9072"/>
      </w:tabs>
      <w:spacing w:line="240" w:lineRule="auto"/>
    </w:pPr>
  </w:style>
  <w:style w:type="character" w:customStyle="1" w:styleId="KopfzeileZchn">
    <w:name w:val="Kopfzeile Zchn"/>
    <w:basedOn w:val="Absatz-Standardschriftart"/>
    <w:link w:val="Kopfzeile"/>
    <w:rsid w:val="001B7DC3"/>
  </w:style>
  <w:style w:type="paragraph" w:styleId="Fuzeile">
    <w:name w:val="footer"/>
    <w:basedOn w:val="Standard"/>
    <w:link w:val="FuzeileZchn"/>
    <w:uiPriority w:val="99"/>
    <w:unhideWhenUsed/>
    <w:rsid w:val="001B7DC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7DC3"/>
  </w:style>
  <w:style w:type="paragraph" w:styleId="Listenabsatz">
    <w:name w:val="List Paragraph"/>
    <w:basedOn w:val="Standard"/>
    <w:uiPriority w:val="34"/>
    <w:qFormat/>
    <w:rsid w:val="00A2514C"/>
    <w:pPr>
      <w:ind w:left="720"/>
      <w:contextualSpacing/>
    </w:pPr>
  </w:style>
  <w:style w:type="paragraph" w:styleId="StandardWeb">
    <w:name w:val="Normal (Web)"/>
    <w:basedOn w:val="Standard"/>
    <w:uiPriority w:val="99"/>
    <w:semiHidden/>
    <w:unhideWhenUsed/>
    <w:rsid w:val="008968D0"/>
    <w:pPr>
      <w:spacing w:before="100" w:beforeAutospacing="1" w:after="100" w:afterAutospacing="1" w:line="240" w:lineRule="auto"/>
    </w:pPr>
    <w:rPr>
      <w:rFonts w:ascii="Times New Roman" w:hAnsi="Times New Roman" w:cs="Times New Roman"/>
      <w:spacing w:val="0"/>
      <w:sz w:val="24"/>
      <w:szCs w:val="24"/>
    </w:rPr>
  </w:style>
  <w:style w:type="paragraph" w:styleId="KeinLeerraum">
    <w:name w:val="No Spacing"/>
    <w:link w:val="KeinLeerraumZchn"/>
    <w:uiPriority w:val="1"/>
    <w:qFormat/>
    <w:rsid w:val="004D6117"/>
    <w:pPr>
      <w:spacing w:line="240" w:lineRule="auto"/>
    </w:pPr>
    <w:rPr>
      <w:rFonts w:asciiTheme="minorHAnsi" w:eastAsiaTheme="minorEastAsia" w:hAnsiTheme="minorHAnsi" w:cstheme="minorBidi"/>
      <w:spacing w:val="0"/>
      <w:sz w:val="22"/>
      <w:szCs w:val="22"/>
    </w:rPr>
  </w:style>
  <w:style w:type="character" w:customStyle="1" w:styleId="KeinLeerraumZchn">
    <w:name w:val="Kein Leerraum Zchn"/>
    <w:basedOn w:val="Absatz-Standardschriftart"/>
    <w:link w:val="KeinLeerraum"/>
    <w:uiPriority w:val="1"/>
    <w:rsid w:val="004D6117"/>
    <w:rPr>
      <w:rFonts w:asciiTheme="minorHAnsi" w:eastAsiaTheme="minorEastAsia" w:hAnsiTheme="minorHAnsi" w:cstheme="minorBidi"/>
      <w:spacing w:val="0"/>
      <w:sz w:val="22"/>
      <w:szCs w:val="22"/>
    </w:rPr>
  </w:style>
  <w:style w:type="table" w:styleId="Tabellenraster">
    <w:name w:val="Table Grid"/>
    <w:basedOn w:val="NormaleTabelle"/>
    <w:rsid w:val="001F64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3542">
      <w:bodyDiv w:val="1"/>
      <w:marLeft w:val="0"/>
      <w:marRight w:val="0"/>
      <w:marTop w:val="0"/>
      <w:marBottom w:val="0"/>
      <w:divBdr>
        <w:top w:val="none" w:sz="0" w:space="0" w:color="auto"/>
        <w:left w:val="none" w:sz="0" w:space="0" w:color="auto"/>
        <w:bottom w:val="none" w:sz="0" w:space="0" w:color="auto"/>
        <w:right w:val="none" w:sz="0" w:space="0" w:color="auto"/>
      </w:divBdr>
      <w:divsChild>
        <w:div w:id="127599993">
          <w:marLeft w:val="0"/>
          <w:marRight w:val="0"/>
          <w:marTop w:val="0"/>
          <w:marBottom w:val="0"/>
          <w:divBdr>
            <w:top w:val="none" w:sz="0" w:space="0" w:color="auto"/>
            <w:left w:val="none" w:sz="0" w:space="0" w:color="auto"/>
            <w:bottom w:val="none" w:sz="0" w:space="0" w:color="auto"/>
            <w:right w:val="none" w:sz="0" w:space="0" w:color="auto"/>
          </w:divBdr>
          <w:divsChild>
            <w:div w:id="1530878245">
              <w:marLeft w:val="0"/>
              <w:marRight w:val="0"/>
              <w:marTop w:val="0"/>
              <w:marBottom w:val="0"/>
              <w:divBdr>
                <w:top w:val="none" w:sz="0" w:space="0" w:color="auto"/>
                <w:left w:val="none" w:sz="0" w:space="0" w:color="auto"/>
                <w:bottom w:val="none" w:sz="0" w:space="0" w:color="auto"/>
                <w:right w:val="none" w:sz="0" w:space="0" w:color="auto"/>
              </w:divBdr>
              <w:divsChild>
                <w:div w:id="1010717668">
                  <w:marLeft w:val="0"/>
                  <w:marRight w:val="0"/>
                  <w:marTop w:val="0"/>
                  <w:marBottom w:val="0"/>
                  <w:divBdr>
                    <w:top w:val="none" w:sz="0" w:space="0" w:color="auto"/>
                    <w:left w:val="none" w:sz="0" w:space="0" w:color="auto"/>
                    <w:bottom w:val="none" w:sz="0" w:space="0" w:color="auto"/>
                    <w:right w:val="none" w:sz="0" w:space="0" w:color="auto"/>
                  </w:divBdr>
                  <w:divsChild>
                    <w:div w:id="1361128946">
                      <w:marLeft w:val="0"/>
                      <w:marRight w:val="0"/>
                      <w:marTop w:val="0"/>
                      <w:marBottom w:val="0"/>
                      <w:divBdr>
                        <w:top w:val="none" w:sz="0" w:space="0" w:color="auto"/>
                        <w:left w:val="none" w:sz="0" w:space="0" w:color="auto"/>
                        <w:bottom w:val="none" w:sz="0" w:space="0" w:color="auto"/>
                        <w:right w:val="none" w:sz="0" w:space="0" w:color="auto"/>
                      </w:divBdr>
                      <w:divsChild>
                        <w:div w:id="1102411967">
                          <w:marLeft w:val="0"/>
                          <w:marRight w:val="0"/>
                          <w:marTop w:val="0"/>
                          <w:marBottom w:val="0"/>
                          <w:divBdr>
                            <w:top w:val="none" w:sz="0" w:space="0" w:color="auto"/>
                            <w:left w:val="none" w:sz="0" w:space="0" w:color="auto"/>
                            <w:bottom w:val="none" w:sz="0" w:space="0" w:color="auto"/>
                            <w:right w:val="none" w:sz="0" w:space="0" w:color="auto"/>
                          </w:divBdr>
                          <w:divsChild>
                            <w:div w:id="12789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0437">
                  <w:marLeft w:val="0"/>
                  <w:marRight w:val="0"/>
                  <w:marTop w:val="0"/>
                  <w:marBottom w:val="0"/>
                  <w:divBdr>
                    <w:top w:val="none" w:sz="0" w:space="0" w:color="auto"/>
                    <w:left w:val="none" w:sz="0" w:space="0" w:color="auto"/>
                    <w:bottom w:val="none" w:sz="0" w:space="0" w:color="auto"/>
                    <w:right w:val="none" w:sz="0" w:space="0" w:color="auto"/>
                  </w:divBdr>
                  <w:divsChild>
                    <w:div w:id="1370643613">
                      <w:marLeft w:val="0"/>
                      <w:marRight w:val="0"/>
                      <w:marTop w:val="240"/>
                      <w:marBottom w:val="240"/>
                      <w:divBdr>
                        <w:top w:val="none" w:sz="0" w:space="0" w:color="auto"/>
                        <w:left w:val="none" w:sz="0" w:space="0" w:color="auto"/>
                        <w:bottom w:val="none" w:sz="0" w:space="0" w:color="auto"/>
                        <w:right w:val="none" w:sz="0" w:space="0" w:color="auto"/>
                      </w:divBdr>
                      <w:divsChild>
                        <w:div w:id="1568493849">
                          <w:marLeft w:val="0"/>
                          <w:marRight w:val="0"/>
                          <w:marTop w:val="0"/>
                          <w:marBottom w:val="0"/>
                          <w:divBdr>
                            <w:top w:val="none" w:sz="0" w:space="0" w:color="auto"/>
                            <w:left w:val="none" w:sz="0" w:space="0" w:color="auto"/>
                            <w:bottom w:val="none" w:sz="0" w:space="0" w:color="auto"/>
                            <w:right w:val="none" w:sz="0" w:space="0" w:color="auto"/>
                          </w:divBdr>
                          <w:divsChild>
                            <w:div w:id="1974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9128">
          <w:marLeft w:val="0"/>
          <w:marRight w:val="0"/>
          <w:marTop w:val="0"/>
          <w:marBottom w:val="0"/>
          <w:divBdr>
            <w:top w:val="single" w:sz="6" w:space="0" w:color="DCDCDC"/>
            <w:left w:val="none" w:sz="0" w:space="0" w:color="auto"/>
            <w:bottom w:val="none" w:sz="0" w:space="0" w:color="auto"/>
            <w:right w:val="none" w:sz="0" w:space="0" w:color="auto"/>
          </w:divBdr>
          <w:divsChild>
            <w:div w:id="1676689703">
              <w:marLeft w:val="0"/>
              <w:marRight w:val="0"/>
              <w:marTop w:val="0"/>
              <w:marBottom w:val="0"/>
              <w:divBdr>
                <w:top w:val="none" w:sz="0" w:space="0" w:color="auto"/>
                <w:left w:val="none" w:sz="0" w:space="0" w:color="auto"/>
                <w:bottom w:val="none" w:sz="0" w:space="0" w:color="auto"/>
                <w:right w:val="none" w:sz="0" w:space="0" w:color="auto"/>
              </w:divBdr>
              <w:divsChild>
                <w:div w:id="2111848317">
                  <w:marLeft w:val="0"/>
                  <w:marRight w:val="0"/>
                  <w:marTop w:val="0"/>
                  <w:marBottom w:val="0"/>
                  <w:divBdr>
                    <w:top w:val="none" w:sz="0" w:space="0" w:color="auto"/>
                    <w:left w:val="none" w:sz="0" w:space="0" w:color="auto"/>
                    <w:bottom w:val="none" w:sz="0" w:space="0" w:color="auto"/>
                    <w:right w:val="none" w:sz="0" w:space="0" w:color="auto"/>
                  </w:divBdr>
                  <w:divsChild>
                    <w:div w:id="594824908">
                      <w:marLeft w:val="0"/>
                      <w:marRight w:val="0"/>
                      <w:marTop w:val="0"/>
                      <w:marBottom w:val="0"/>
                      <w:divBdr>
                        <w:top w:val="none" w:sz="0" w:space="0" w:color="auto"/>
                        <w:left w:val="none" w:sz="0" w:space="0" w:color="auto"/>
                        <w:bottom w:val="none" w:sz="0" w:space="0" w:color="auto"/>
                        <w:right w:val="none" w:sz="0" w:space="0" w:color="auto"/>
                      </w:divBdr>
                      <w:divsChild>
                        <w:div w:id="2143382693">
                          <w:marLeft w:val="0"/>
                          <w:marRight w:val="0"/>
                          <w:marTop w:val="0"/>
                          <w:marBottom w:val="0"/>
                          <w:divBdr>
                            <w:top w:val="none" w:sz="0" w:space="0" w:color="auto"/>
                            <w:left w:val="none" w:sz="0" w:space="0" w:color="auto"/>
                            <w:bottom w:val="none" w:sz="0" w:space="0" w:color="auto"/>
                            <w:right w:val="none" w:sz="0" w:space="0" w:color="auto"/>
                          </w:divBdr>
                          <w:divsChild>
                            <w:div w:id="18236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9098">
                  <w:marLeft w:val="0"/>
                  <w:marRight w:val="0"/>
                  <w:marTop w:val="0"/>
                  <w:marBottom w:val="0"/>
                  <w:divBdr>
                    <w:top w:val="none" w:sz="0" w:space="0" w:color="auto"/>
                    <w:left w:val="none" w:sz="0" w:space="0" w:color="auto"/>
                    <w:bottom w:val="none" w:sz="0" w:space="0" w:color="auto"/>
                    <w:right w:val="none" w:sz="0" w:space="0" w:color="auto"/>
                  </w:divBdr>
                  <w:divsChild>
                    <w:div w:id="434132898">
                      <w:marLeft w:val="0"/>
                      <w:marRight w:val="0"/>
                      <w:marTop w:val="240"/>
                      <w:marBottom w:val="240"/>
                      <w:divBdr>
                        <w:top w:val="none" w:sz="0" w:space="0" w:color="auto"/>
                        <w:left w:val="none" w:sz="0" w:space="0" w:color="auto"/>
                        <w:bottom w:val="none" w:sz="0" w:space="0" w:color="auto"/>
                        <w:right w:val="none" w:sz="0" w:space="0" w:color="auto"/>
                      </w:divBdr>
                      <w:divsChild>
                        <w:div w:id="1384452061">
                          <w:marLeft w:val="0"/>
                          <w:marRight w:val="0"/>
                          <w:marTop w:val="0"/>
                          <w:marBottom w:val="0"/>
                          <w:divBdr>
                            <w:top w:val="none" w:sz="0" w:space="0" w:color="auto"/>
                            <w:left w:val="none" w:sz="0" w:space="0" w:color="auto"/>
                            <w:bottom w:val="none" w:sz="0" w:space="0" w:color="auto"/>
                            <w:right w:val="none" w:sz="0" w:space="0" w:color="auto"/>
                          </w:divBdr>
                          <w:divsChild>
                            <w:div w:id="7176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553258">
          <w:marLeft w:val="0"/>
          <w:marRight w:val="0"/>
          <w:marTop w:val="0"/>
          <w:marBottom w:val="0"/>
          <w:divBdr>
            <w:top w:val="single" w:sz="6" w:space="0" w:color="DCDCDC"/>
            <w:left w:val="none" w:sz="0" w:space="0" w:color="auto"/>
            <w:bottom w:val="none" w:sz="0" w:space="0" w:color="auto"/>
            <w:right w:val="none" w:sz="0" w:space="0" w:color="auto"/>
          </w:divBdr>
          <w:divsChild>
            <w:div w:id="140733386">
              <w:marLeft w:val="0"/>
              <w:marRight w:val="0"/>
              <w:marTop w:val="0"/>
              <w:marBottom w:val="0"/>
              <w:divBdr>
                <w:top w:val="none" w:sz="0" w:space="0" w:color="auto"/>
                <w:left w:val="none" w:sz="0" w:space="0" w:color="auto"/>
                <w:bottom w:val="none" w:sz="0" w:space="0" w:color="auto"/>
                <w:right w:val="none" w:sz="0" w:space="0" w:color="auto"/>
              </w:divBdr>
              <w:divsChild>
                <w:div w:id="1785345531">
                  <w:marLeft w:val="0"/>
                  <w:marRight w:val="0"/>
                  <w:marTop w:val="0"/>
                  <w:marBottom w:val="0"/>
                  <w:divBdr>
                    <w:top w:val="none" w:sz="0" w:space="0" w:color="auto"/>
                    <w:left w:val="none" w:sz="0" w:space="0" w:color="auto"/>
                    <w:bottom w:val="none" w:sz="0" w:space="0" w:color="auto"/>
                    <w:right w:val="none" w:sz="0" w:space="0" w:color="auto"/>
                  </w:divBdr>
                  <w:divsChild>
                    <w:div w:id="228464110">
                      <w:marLeft w:val="0"/>
                      <w:marRight w:val="0"/>
                      <w:marTop w:val="0"/>
                      <w:marBottom w:val="0"/>
                      <w:divBdr>
                        <w:top w:val="none" w:sz="0" w:space="0" w:color="auto"/>
                        <w:left w:val="none" w:sz="0" w:space="0" w:color="auto"/>
                        <w:bottom w:val="none" w:sz="0" w:space="0" w:color="auto"/>
                        <w:right w:val="none" w:sz="0" w:space="0" w:color="auto"/>
                      </w:divBdr>
                      <w:divsChild>
                        <w:div w:id="297805887">
                          <w:marLeft w:val="0"/>
                          <w:marRight w:val="0"/>
                          <w:marTop w:val="0"/>
                          <w:marBottom w:val="0"/>
                          <w:divBdr>
                            <w:top w:val="none" w:sz="0" w:space="0" w:color="auto"/>
                            <w:left w:val="none" w:sz="0" w:space="0" w:color="auto"/>
                            <w:bottom w:val="none" w:sz="0" w:space="0" w:color="auto"/>
                            <w:right w:val="none" w:sz="0" w:space="0" w:color="auto"/>
                          </w:divBdr>
                          <w:divsChild>
                            <w:div w:id="17833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573245">
      <w:bodyDiv w:val="1"/>
      <w:marLeft w:val="0"/>
      <w:marRight w:val="0"/>
      <w:marTop w:val="0"/>
      <w:marBottom w:val="0"/>
      <w:divBdr>
        <w:top w:val="none" w:sz="0" w:space="0" w:color="auto"/>
        <w:left w:val="none" w:sz="0" w:space="0" w:color="auto"/>
        <w:bottom w:val="none" w:sz="0" w:space="0" w:color="auto"/>
        <w:right w:val="none" w:sz="0" w:space="0" w:color="auto"/>
      </w:divBdr>
    </w:div>
    <w:div w:id="646935992">
      <w:bodyDiv w:val="1"/>
      <w:marLeft w:val="0"/>
      <w:marRight w:val="0"/>
      <w:marTop w:val="0"/>
      <w:marBottom w:val="0"/>
      <w:divBdr>
        <w:top w:val="none" w:sz="0" w:space="0" w:color="auto"/>
        <w:left w:val="none" w:sz="0" w:space="0" w:color="auto"/>
        <w:bottom w:val="none" w:sz="0" w:space="0" w:color="auto"/>
        <w:right w:val="none" w:sz="0" w:space="0" w:color="auto"/>
      </w:divBdr>
    </w:div>
    <w:div w:id="1280841400">
      <w:bodyDiv w:val="1"/>
      <w:marLeft w:val="0"/>
      <w:marRight w:val="0"/>
      <w:marTop w:val="0"/>
      <w:marBottom w:val="0"/>
      <w:divBdr>
        <w:top w:val="none" w:sz="0" w:space="0" w:color="auto"/>
        <w:left w:val="none" w:sz="0" w:space="0" w:color="auto"/>
        <w:bottom w:val="none" w:sz="0" w:space="0" w:color="auto"/>
        <w:right w:val="none" w:sz="0" w:space="0" w:color="auto"/>
      </w:divBdr>
      <w:divsChild>
        <w:div w:id="1810396707">
          <w:marLeft w:val="0"/>
          <w:marRight w:val="0"/>
          <w:marTop w:val="0"/>
          <w:marBottom w:val="0"/>
          <w:divBdr>
            <w:top w:val="none" w:sz="0" w:space="0" w:color="auto"/>
            <w:left w:val="none" w:sz="0" w:space="0" w:color="auto"/>
            <w:bottom w:val="none" w:sz="0" w:space="0" w:color="auto"/>
            <w:right w:val="none" w:sz="0" w:space="0" w:color="auto"/>
          </w:divBdr>
          <w:divsChild>
            <w:div w:id="673339498">
              <w:marLeft w:val="0"/>
              <w:marRight w:val="0"/>
              <w:marTop w:val="0"/>
              <w:marBottom w:val="0"/>
              <w:divBdr>
                <w:top w:val="none" w:sz="0" w:space="0" w:color="auto"/>
                <w:left w:val="none" w:sz="0" w:space="0" w:color="auto"/>
                <w:bottom w:val="none" w:sz="0" w:space="0" w:color="auto"/>
                <w:right w:val="none" w:sz="0" w:space="0" w:color="auto"/>
              </w:divBdr>
              <w:divsChild>
                <w:div w:id="1576352026">
                  <w:marLeft w:val="0"/>
                  <w:marRight w:val="0"/>
                  <w:marTop w:val="0"/>
                  <w:marBottom w:val="0"/>
                  <w:divBdr>
                    <w:top w:val="none" w:sz="0" w:space="0" w:color="auto"/>
                    <w:left w:val="none" w:sz="0" w:space="0" w:color="auto"/>
                    <w:bottom w:val="none" w:sz="0" w:space="0" w:color="auto"/>
                    <w:right w:val="none" w:sz="0" w:space="0" w:color="auto"/>
                  </w:divBdr>
                </w:div>
                <w:div w:id="6491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0FAA-B961-4124-8FD6-AB48A44A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Rennmauszuc</vt:lpstr>
    </vt:vector>
  </TitlesOfParts>
  <Company>Geschrieben von Marton</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Rennmauszuc</dc:title>
  <dc:subject/>
  <dc:creator>Marton Eileen</dc:creator>
  <cp:keywords/>
  <dc:description/>
  <cp:lastModifiedBy>Eileen Marton</cp:lastModifiedBy>
  <cp:revision>5</cp:revision>
  <cp:lastPrinted>2024-11-03T19:32:00Z</cp:lastPrinted>
  <dcterms:created xsi:type="dcterms:W3CDTF">2024-11-03T18:50:00Z</dcterms:created>
  <dcterms:modified xsi:type="dcterms:W3CDTF">2024-11-03T19:40:00Z</dcterms:modified>
  <cp:category>Rennmaus-Züchterin, Clan of happy runner</cp:category>
</cp:coreProperties>
</file>